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2E" w:rsidRPr="00686903" w:rsidRDefault="00686903" w:rsidP="00686903">
      <w:pPr>
        <w:jc w:val="center"/>
        <w:rPr>
          <w:b/>
          <w:sz w:val="28"/>
          <w:szCs w:val="28"/>
        </w:rPr>
      </w:pPr>
      <w:r w:rsidRPr="00686903">
        <w:rPr>
          <w:b/>
          <w:sz w:val="28"/>
          <w:szCs w:val="28"/>
        </w:rPr>
        <w:t>Ответственность за киберпреступления.</w:t>
      </w:r>
    </w:p>
    <w:p w:rsidR="00686903" w:rsidRPr="00D83D1D" w:rsidRDefault="00686903" w:rsidP="00FD45D7">
      <w:pPr>
        <w:pStyle w:val="a3"/>
        <w:spacing w:before="225" w:beforeAutospacing="0" w:after="300" w:afterAutospacing="0"/>
        <w:contextualSpacing/>
        <w:jc w:val="both"/>
        <w:textAlignment w:val="baseline"/>
        <w:rPr>
          <w:rFonts w:ascii="&amp;quot" w:hAnsi="&amp;quot"/>
          <w:color w:val="121212"/>
          <w:sz w:val="28"/>
          <w:szCs w:val="28"/>
        </w:rPr>
      </w:pPr>
      <w:r w:rsidRPr="00D83D1D">
        <w:rPr>
          <w:rFonts w:ascii="&amp;quot" w:hAnsi="&amp;quot"/>
          <w:color w:val="121212"/>
          <w:sz w:val="28"/>
          <w:szCs w:val="28"/>
        </w:rPr>
        <w:t>Достижения науки и техники, создание всемирной сети Интернет позволили преступности выйти на новый уровень и захватить киберпространство.</w:t>
      </w:r>
    </w:p>
    <w:p w:rsidR="00686903" w:rsidRPr="00D83D1D" w:rsidRDefault="00686903" w:rsidP="00FD45D7">
      <w:pPr>
        <w:pStyle w:val="a3"/>
        <w:spacing w:before="225" w:beforeAutospacing="0" w:after="300" w:afterAutospacing="0"/>
        <w:contextualSpacing/>
        <w:jc w:val="both"/>
        <w:textAlignment w:val="baseline"/>
        <w:rPr>
          <w:rFonts w:ascii="&amp;quot" w:hAnsi="&amp;quot"/>
          <w:color w:val="121212"/>
          <w:sz w:val="28"/>
          <w:szCs w:val="28"/>
        </w:rPr>
      </w:pPr>
      <w:r w:rsidRPr="00D83D1D">
        <w:rPr>
          <w:rFonts w:ascii="&amp;quot" w:hAnsi="&amp;quot"/>
          <w:color w:val="121212"/>
          <w:sz w:val="28"/>
          <w:szCs w:val="28"/>
        </w:rPr>
        <w:t>Теперь преступнику не нужен прямой контакт с жертвой и всего несколько человек могут стать угрозой для каждого пользователя «глобальной паутины», крупных корпораций и целых государств.</w:t>
      </w:r>
    </w:p>
    <w:p w:rsidR="00686903" w:rsidRPr="00D83D1D" w:rsidRDefault="00686903" w:rsidP="00FD45D7">
      <w:pPr>
        <w:spacing w:before="225" w:after="225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Что такое киберпреступление?</w:t>
      </w:r>
    </w:p>
    <w:p w:rsidR="00D83D1D" w:rsidRDefault="00D83D1D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686903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появилось огромное количество весьма пространственных определений, но суть всех их сводится к следующему: </w:t>
      </w: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«киберпреступление – это любое преступление в электронной сфере, совершенное при помощи компьютерной системы или сети, или против них»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.</w:t>
      </w:r>
    </w:p>
    <w:p w:rsidR="00D83D1D" w:rsidRPr="00D83D1D" w:rsidRDefault="00D83D1D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Удалось выявить и </w:t>
      </w:r>
      <w:r w:rsidRPr="00D83D1D">
        <w:rPr>
          <w:rFonts w:ascii="Arial" w:eastAsia="Times New Roman" w:hAnsi="Arial" w:cs="Arial"/>
          <w:i/>
          <w:iCs/>
          <w:color w:val="121212"/>
          <w:sz w:val="28"/>
          <w:szCs w:val="28"/>
          <w:lang w:eastAsia="ru-RU"/>
        </w:rPr>
        <w:t>особенности данного вида преступлений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, это: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- чрезвычайная скрытность деяний, которая достигается применением механизмов анонимности и шифрования;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- трансграничность, преступник и жертва могут быть разделены тысячами километров, границами нескольких государств;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- нестандартность способов совершения;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- автоматизированный режим.</w:t>
      </w:r>
    </w:p>
    <w:p w:rsidR="00686903" w:rsidRPr="00D83D1D" w:rsidRDefault="00686903" w:rsidP="00FD45D7">
      <w:pPr>
        <w:spacing w:before="225" w:after="225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Виды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Поскольку киберпреступления охватывают широчайший пласт общественных отношений, предполагают использование различного оборудования и имеют целый спектр способов совершения, логично провести их классификацию.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i/>
          <w:iCs/>
          <w:color w:val="121212"/>
          <w:sz w:val="28"/>
          <w:szCs w:val="28"/>
          <w:lang w:eastAsia="ru-RU"/>
        </w:rPr>
        <w:t>Конвенцией Совета Европы виды киберпреступлений объединены в пять групп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Первая группа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включает все компьютерные преступления, направленные против компьютерных данных и систем (например, незаконный доступ, вмешательство в данные или системы в целом).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Вторую группу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составляют противоправные деяния, связанные с использованием технологий (подлог, извлечение, блокировка или изменение данных, получение экономической выгоды иными способами). 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Правонарушения </w:t>
      </w: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третьей группы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связаны с содержанием данных или контентом.</w:t>
      </w:r>
    </w:p>
    <w:p w:rsidR="00686903" w:rsidRPr="00D83D1D" w:rsidRDefault="00FD45D7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hyperlink r:id="rId4" w:history="1">
        <w:r w:rsidR="00686903" w:rsidRPr="00D83D1D">
          <w:rPr>
            <w:rFonts w:ascii="Arial" w:eastAsia="Times New Roman" w:hAnsi="Arial" w:cs="Arial"/>
            <w:color w:val="0066FF"/>
            <w:sz w:val="28"/>
            <w:szCs w:val="28"/>
            <w:u w:val="single"/>
            <w:lang w:eastAsia="ru-RU"/>
          </w:rPr>
          <w:t>Нарушение авторских и смежных прав</w:t>
        </w:r>
      </w:hyperlink>
      <w:r w:rsidR="00686903"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относится к </w:t>
      </w:r>
      <w:r w:rsidR="00686903"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четвертой группе</w:t>
      </w:r>
      <w:r w:rsidR="00686903"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, выделение определенных </w:t>
      </w:r>
      <w:hyperlink r:id="rId5" w:history="1">
        <w:r w:rsidR="00686903" w:rsidRPr="00D83D1D">
          <w:rPr>
            <w:rFonts w:ascii="Arial" w:eastAsia="Times New Roman" w:hAnsi="Arial" w:cs="Arial"/>
            <w:color w:val="0066FF"/>
            <w:sz w:val="28"/>
            <w:szCs w:val="28"/>
            <w:u w:val="single"/>
            <w:lang w:eastAsia="ru-RU"/>
          </w:rPr>
          <w:t>видов преступлений</w:t>
        </w:r>
      </w:hyperlink>
      <w:r w:rsidR="00686903"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в которой отнесено к законодательству конкретных государств.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proofErr w:type="spellStart"/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Кибертерроризм</w:t>
      </w:r>
      <w:proofErr w:type="spellEnd"/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и использование виртуального пространства для совершения актов насилия, а также другие деяния, посягающие на общественную безопасность, включаются в </w:t>
      </w: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пятую группу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киберпреступлений.</w:t>
      </w:r>
    </w:p>
    <w:p w:rsidR="00D83D1D" w:rsidRDefault="00D83D1D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</w:pP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Количество киберпреступлений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, совершаемых в России и в мире, неуклонно растет, </w:t>
      </w: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за последние пять лет их число колеблется в пределах 8 тыс. – 17 тыс., с ежегодной динамикой около 10%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lastRenderedPageBreak/>
        <w:t>Меняется и их качественный состав, и размер причиненного ущерба.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Такое торжество преступности в виртуальном пространстве не может обойтись безнаказанно.</w:t>
      </w:r>
    </w:p>
    <w:p w:rsidR="00686903" w:rsidRPr="00D83D1D" w:rsidRDefault="00686903" w:rsidP="00FD45D7">
      <w:pPr>
        <w:spacing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Законодательство большинство стран мира предполагает уголовную ответственность за совершение преступлений данного вида, крупные штрафы, </w:t>
      </w:r>
      <w:hyperlink r:id="rId6" w:history="1">
        <w:r w:rsidRPr="00D83D1D">
          <w:rPr>
            <w:rFonts w:ascii="Arial" w:eastAsia="Times New Roman" w:hAnsi="Arial" w:cs="Arial"/>
            <w:color w:val="0066FF"/>
            <w:sz w:val="28"/>
            <w:szCs w:val="28"/>
            <w:u w:val="single"/>
            <w:lang w:eastAsia="ru-RU"/>
          </w:rPr>
          <w:t>лишение свободы</w:t>
        </w:r>
      </w:hyperlink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и даже смертная казнь.</w:t>
      </w:r>
    </w:p>
    <w:p w:rsidR="00D83D1D" w:rsidRDefault="00D83D1D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Ответственность за киберпреступления </w:t>
      </w:r>
      <w:r w:rsidRPr="00D83D1D">
        <w:rPr>
          <w:rFonts w:ascii="Arial" w:eastAsia="Times New Roman" w:hAnsi="Arial" w:cs="Arial"/>
          <w:color w:val="121212"/>
          <w:sz w:val="28"/>
          <w:szCs w:val="28"/>
          <w:u w:val="single"/>
          <w:lang w:eastAsia="ru-RU"/>
        </w:rPr>
        <w:t>в России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предусматривается главой 28 УК РФ и касается только компьютерных преступлений.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В зависимости от тяжести преступления и размера причиненного вреда статьи 272,273 и 274 УК РФ предполагают наказание в виде штрафа от 100 тыс. рублей, </w:t>
      </w:r>
      <w:hyperlink r:id="rId7" w:history="1">
        <w:r w:rsidRPr="00D83D1D">
          <w:rPr>
            <w:rFonts w:ascii="Arial" w:eastAsia="Times New Roman" w:hAnsi="Arial" w:cs="Arial"/>
            <w:color w:val="0066FF"/>
            <w:sz w:val="28"/>
            <w:szCs w:val="28"/>
            <w:u w:val="single"/>
            <w:lang w:eastAsia="ru-RU"/>
          </w:rPr>
          <w:t>исправительных или принудительных работ</w:t>
        </w:r>
      </w:hyperlink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от 6 месяцев до 5 лет, ограничения или лишения свободы до 7 лет. Возможно сочетание видов наказания.</w:t>
      </w:r>
    </w:p>
    <w:p w:rsidR="00686903" w:rsidRPr="00D83D1D" w:rsidRDefault="00686903" w:rsidP="00FD45D7">
      <w:pPr>
        <w:spacing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В целом можно охарактеризовать российское законодательство в сфере киберпреступности как недостаточно развитое, требующее более детальной проработки и увеличения количества составов, за которые предусмотрена ответственность.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Разработка национальных систем борьбы с данным видом преступности, безусловно, необходима, но локальное расследование киберпреступлений</w:t>
      </w:r>
      <w:bookmarkStart w:id="0" w:name="_GoBack"/>
      <w:bookmarkEnd w:id="0"/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усложняется по нескольким причинам: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требуется специфическое образование и опыт;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часто преступник и жертва находятся в разных странах, а следственные действия правоохранительных органов как раз ограничены пределами одного государства;</w:t>
      </w:r>
    </w:p>
    <w:p w:rsidR="00686903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преступники имеют возможность выбрать наиболее лояльную правовую систему.</w:t>
      </w:r>
    </w:p>
    <w:p w:rsidR="00D83D1D" w:rsidRDefault="00D83D1D" w:rsidP="00FD45D7">
      <w:pPr>
        <w:spacing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686903" w:rsidRPr="00D83D1D" w:rsidRDefault="00686903" w:rsidP="00FD45D7">
      <w:pPr>
        <w:spacing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Говоря о России, стоит отметить,</w:t>
      </w:r>
      <w:r w:rsid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что в нашей стране с 1992 год существует 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Бюро специальных технических мероприятий МВД России.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Сотрудники Бюро, проходят специальную подготовку в лучших технических ВУЗах страны, а также в учебных центрах крупнейших компаний, работающих в IT-отрасли.</w:t>
      </w:r>
    </w:p>
    <w:p w:rsidR="00686903" w:rsidRPr="00D83D1D" w:rsidRDefault="00686903" w:rsidP="00FD45D7">
      <w:pPr>
        <w:spacing w:before="225" w:after="225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Как защитить себя и близких?</w:t>
      </w:r>
    </w:p>
    <w:p w:rsidR="00686903" w:rsidRPr="00D83D1D" w:rsidRDefault="00686903" w:rsidP="00FD45D7">
      <w:pPr>
        <w:spacing w:before="225" w:after="300"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Вот </w:t>
      </w:r>
      <w:r w:rsidRPr="00D83D1D">
        <w:rPr>
          <w:rFonts w:ascii="Arial" w:eastAsia="Times New Roman" w:hAnsi="Arial" w:cs="Arial"/>
          <w:b/>
          <w:bCs/>
          <w:color w:val="121212"/>
          <w:sz w:val="28"/>
          <w:szCs w:val="28"/>
          <w:lang w:eastAsia="ru-RU"/>
        </w:rPr>
        <w:t>несколько конкретных рекомендаций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: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не обращать внимания на звонки и смс, сообщения о выигрышах с незнакомых номеров, никогда не перезванивать на них, не отправлять сообщения;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никому не сообщать реквизиты своей пластиковой карты, со всеми вопросами обращаться непосредственно в отделение банка;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установить надежный антивирус на свои гаджеты и регулярно проводить полную проверку системы. </w:t>
      </w:r>
    </w:p>
    <w:p w:rsidR="00686903" w:rsidRPr="00D83D1D" w:rsidRDefault="00686903" w:rsidP="00FD45D7">
      <w:pPr>
        <w:tabs>
          <w:tab w:val="num" w:pos="720"/>
        </w:tabs>
        <w:spacing w:before="90" w:after="100" w:afterAutospacing="1" w:line="240" w:lineRule="auto"/>
        <w:ind w:left="720" w:hanging="360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покупать только лицензионное программное обеспечение.</w:t>
      </w:r>
    </w:p>
    <w:p w:rsidR="00686903" w:rsidRDefault="00686903" w:rsidP="00FD45D7">
      <w:pPr>
        <w:spacing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 w:rsidRPr="00D83D1D">
        <w:rPr>
          <w:rFonts w:ascii="Arial" w:eastAsia="Times New Roman" w:hAnsi="Arial" w:cs="Arial"/>
          <w:b/>
          <w:color w:val="121212"/>
          <w:sz w:val="28"/>
          <w:szCs w:val="28"/>
          <w:lang w:eastAsia="ru-RU"/>
        </w:rPr>
        <w:t>Итак</w:t>
      </w:r>
      <w:r w:rsidRPr="00D83D1D">
        <w:rPr>
          <w:rFonts w:ascii="Arial" w:eastAsia="Times New Roman" w:hAnsi="Arial" w:cs="Arial"/>
          <w:color w:val="121212"/>
          <w:sz w:val="28"/>
          <w:szCs w:val="28"/>
          <w:lang w:eastAsia="ru-RU"/>
        </w:rPr>
        <w:t>, преступления в электронной сфере получают все большее распространение. Преступникам не страшны границы государств и чужды моральные запреты.</w:t>
      </w:r>
    </w:p>
    <w:p w:rsidR="004D3356" w:rsidRDefault="004D3356" w:rsidP="00FD45D7">
      <w:pPr>
        <w:spacing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4D3356" w:rsidRDefault="004D3356" w:rsidP="004D3356">
      <w:pPr>
        <w:spacing w:line="240" w:lineRule="auto"/>
        <w:contextualSpacing/>
        <w:jc w:val="center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21212"/>
          <w:sz w:val="28"/>
          <w:szCs w:val="28"/>
          <w:lang w:eastAsia="ru-RU"/>
        </w:rPr>
        <w:lastRenderedPageBreak/>
        <w:t xml:space="preserve">  Несовершеннолетние и киберпреступления</w:t>
      </w:r>
    </w:p>
    <w:p w:rsidR="004D3356" w:rsidRDefault="004D3356" w:rsidP="00D83D1D">
      <w:pPr>
        <w:spacing w:line="240" w:lineRule="auto"/>
        <w:contextualSpacing/>
        <w:jc w:val="both"/>
        <w:rPr>
          <w:rFonts w:ascii="Arial" w:eastAsia="Times New Roman" w:hAnsi="Arial" w:cs="Arial"/>
          <w:color w:val="121212"/>
          <w:sz w:val="28"/>
          <w:szCs w:val="28"/>
          <w:lang w:eastAsia="ru-RU"/>
        </w:rPr>
      </w:pP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Общепризнанно, что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предоставляет детям и подросткам как положительные возможности (самореализация, творчество), так и отрицательные (вовлечение подростков в конкретную зависимость и т.д.). К сожалению,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также может стать некой атмосферой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вовлекания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подростков в преступные деяния: доведение до самоубийства посредством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моббинга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кибермошеничество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хищение денег с электронного родительского кошелька, порнография, знакомство педофилов с несовершеннолетними, свободный доступ к экстремистским сайтам, продажа наркотических веществ через интернет и т.д. </w:t>
      </w: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В силу возрастных особенностей, а также в связи с невысокой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медиаграммотностью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населения, подростки могут стать жертвой киберпреступлений, а порой и превратиться в преступников. Обратим внимание на актуальную в наше время проблему киберпреступности. </w:t>
      </w: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Киберпреступность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– это совокупность преступлений, совершаемых в киберпространстве с помощью или посредством компьютерных систем или компьютерных сетей, а также иных средств доступа к киберпространству, в рамках компьютерных систем или сетей, и против компьютерных систем, компьютерных сетей и компьютерных данных [1]. </w:t>
      </w: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В России 90% преступлений, связанных с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киберпреступностью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латентны [1]: практически каждый в нашей стране сталкивался с определенными видами киберпреступлений (вирусы, снимающие деньги с интернет-кошельков, сомнительные письма от банков, просящих предоставить личные данные, смс-сообщения, требующие перечисления финансовых средств по указанному адресу в связи с тем, что родственник попал в тяжелую ситуацию и т.д.). В современное время даже не все взрослые могут разобраться в махинациях, организованных интернет-средой. Особо незащищенной категорией являются дети и подростки, которые в силу возрастной психологии и недостаточности социального опыта могут легко поддаться влиянию мошенников. </w:t>
      </w: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Традиционно выделяют 3 вида киберпреступлений: деяния, где программное обеспечение является способом преступлений (похищение информации, несанкционированный доступ, уничтожение или повреждение файлов и устройств и т.п.); действия, где программное обеспечение используются как орудие преступления (электронные хищения и т.д.); преступления, где программное обеспечение играет роль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девиантных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интеллектуальных средств (например, размещение в интернете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порносайтов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) [1]. </w:t>
      </w: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Дети и подростки подвергаются определенной опасности в случаях, связанных с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кибермошенничеством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(заражение компьютера вирусами, потеря информации с помощью определенных программ, снятие денег с электронных счетов, неконтролируемый доступ к порнографическим сайтам, знакомство педофилов с детьми и подростками). </w:t>
      </w: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Таким образом, родителям и образовательным учреждениям стоит озадачиться вопросами, связанными с безопасностью детей и подростков на интернет-просторах. На основании анализа психологической литературы, характеризующей личностные и возрастные особенности подростков [2], </w:t>
      </w:r>
      <w:r w:rsidRPr="004D3356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выделим некоторые причины, вследствие которых подростки могут стать объектами или субъектами преступлений: </w:t>
      </w: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b/>
          <w:color w:val="555555"/>
          <w:sz w:val="28"/>
          <w:szCs w:val="28"/>
        </w:rPr>
        <w:lastRenderedPageBreak/>
        <w:t>Социально-экономические: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недостаточный воспитательный потенциал школы (неразвитая общественная жизнь, отсутствие мероприятий, выполняющих воспитательную функцию); некорректная профилактика преступлений среди несовершеннолетних; слабая правовая просвещенность относительно наиболее популярных в подростковой среде преступлений; нестабильная ситуация в стране, кризисы.</w:t>
      </w: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4D3356">
        <w:rPr>
          <w:rFonts w:ascii="Times New Roman" w:hAnsi="Times New Roman" w:cs="Times New Roman"/>
          <w:b/>
          <w:color w:val="555555"/>
          <w:sz w:val="28"/>
          <w:szCs w:val="28"/>
        </w:rPr>
        <w:t>Проблемы социализации: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проблемы в семье (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девиантное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поведение родителей, неполные семьи, слабое воспитательное воздействие, педагогическая и психологическая неграмотность в воспитании, отсутствие личного контакта с подростками, безразличие и т.д.); проблемы в межличностных отношениях (неумение выстраивать общение со сверстниками, замкнутость); неорганизованность досуговой деятельности подростка; </w:t>
      </w:r>
    </w:p>
    <w:p w:rsid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b/>
          <w:color w:val="555555"/>
          <w:sz w:val="28"/>
          <w:szCs w:val="28"/>
        </w:rPr>
        <w:t>Психологические трудности: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доверительное отношение к группе сверстников, возможность получения определенного статуса в группе; опасное любопытство. </w:t>
      </w:r>
    </w:p>
    <w:p w:rsid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4D3356" w:rsidRP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Охарактеризуем </w:t>
      </w:r>
      <w:r w:rsidRPr="004D3356">
        <w:rPr>
          <w:rFonts w:ascii="Times New Roman" w:hAnsi="Times New Roman" w:cs="Times New Roman"/>
          <w:b/>
          <w:color w:val="555555"/>
          <w:sz w:val="28"/>
          <w:szCs w:val="28"/>
          <w:u w:val="single"/>
        </w:rPr>
        <w:t>возможные преступления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возникающие в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. Серьезное распространение в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получил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  <w:u w:val="single"/>
        </w:rPr>
        <w:t>кибермоббинг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который, по своей сути, является травлей, притеснением партнера по общению. Наиболее опасным его проявлением стало доведение до самоубийства. Анонимность и безнаказанность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моббинга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в интернет-среде усугубляют риск доведения до суицида некоторых пользователей.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Моббинг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реализуется в виде угроз, унижения чести и достоинства, издевательств сверстников над подростком-жертвой.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Кибермоббинг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актуализирует суицидальный риск через оскорбительные смс-сообщения, унизительные сообщения в аккаунтах социальных сетей, выкладывание видео с фиксацией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моббинг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-процесса над жертвой в социальных сетях и на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видеопорталах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. Это может спровоцировать у подростка, зачастую имеющего в результате регулярных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моббинг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-действий ослабленное здоровье и нервную систему, мысли о суициде. Отметим, что данный вид преступлений характеризуется с помощью статьи 110 УК РФ. «Доведение до самоубийства». По мнению юристов, в эту статью следует внести поправки и конкретику, оценивающие подобные преступления, происходящие в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</w:p>
    <w:p w:rsidR="00811C34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Рассмотрим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  <w:u w:val="single"/>
        </w:rPr>
        <w:t>кибермошенничество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– мошенничество, осуществленное с помощью программного обеспечения и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интернет-ресурсов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. По официальной статистике МВД России за 2014 год зарегистрировано 11000 киберпреступлений [3]. Официальная статистика базируется на поданных заявлениях потерпевших, на самом деле пострадавших от киберпреступлений может быть в разы больше. Известны следующие способы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кибермошенничества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: 1.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Фишинг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– вид интернет-мошенничества, целью которого является получение доступа к конфиденциальным данным пользователей (логинам и паролям). С помощью данного вида преступник сможет узнать всю нужную информацию у доверчивого подростка, а далее использовать ее в своих интересах (требование денежных средств, унижение чести и достоинства, искажение информации). Стоит отметить, что с помощью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фишинга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«страдать» от потери конфиденциальных данных может не только подросток, но и вся его семья, 2. Шпионские программы, направленные на слежение за объектами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киберпреступника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. Данный вид преступления также является опасным для всей семьи, так как позволяет контролировать местонахождение не только ребенка или подростка, но и членов его семьи с последующими преступными целями. 3. Обман 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при покупке товара в интернет-магазине. Глобализация сделала доступным, легким и простым способ приобретения товаров в интернет-среде, что может способствовать созданию фальшивых сайтов, групп в социальных сетях, предлагающих за низкую цену приобрести товары. Нередко такие привлекательные предложения оказываются обманом, в результате которого подросток тратит денежные средства. 4. SMS-мошенничество. Один из наиболее популярных видов получения денежных средств мошенниками. Он направлен не только на детскую, молодежную аудиторию, но и на взрослых и пожилых людей. Такие смс-сообщения обычно содержат следующую информацию: выигрыш в лотерее, выигрыш средства передвижения или недвижимости, сообщение от родственника с просьбой о переводе денег в связи с тяжелой жизненной ситуацией. Цель таких рассылок – получение от доверчивых абонентов денег. Главным намерением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кибермошенничества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является завладение конфиденциальными данными подростка или его семьи, а также получение денежных средств обманным путем. </w:t>
      </w:r>
    </w:p>
    <w:p w:rsidR="00811C34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Еще одним преступлением в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оказывающим угрозу безопасности страны, является вовлечение подростков и молодежи в террористические и экстремистские преступления (по данным Центра Безопасного Интернета 11% подростков посещают экстремистские и националистические ресурсы). В январе - октябре 2015 года на территории Российской Федерации зарегистрировано 1392 преступления террористического характера (+54,3% по сравнению с АППГ) и 1109 преступлений экстремистской направленности (+26,9% по сравнению с АППГ). [4] Экстремизм является одной из наиболее сложных проблем современного российского общества, что связано, в первую очередь, с многообразием его проявлений, неоднородным составом экстремистских организаций, которые угрожают национальной безопасности Российской Федерации. Выделим самые распространенные причины, способствующие вовлечению в террористические и экстремистские организации: религиозный радикализм; проблема женского одиночества; поиск острых ощущений;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несформированность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ценностно-смысловой сферы; ведомость, конформный тип поведения; любопытство; синдром катарсиса; длительное пребывание в стрессовой ситуации; идеализация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маскулинности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современных боевиков наряду с отторжением культа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феминности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современных мужчин; бегство от семейных, межличностных проблем, а также проблем с законом. Абсолютно все из этого перечня усугубляется спецификой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медиапространства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>. Нередко для пропаганды терроризма и экстремизма используют социальные сети: несложно найти группы («ИГИЛ», «Типичный араб», «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Arabian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TRVP» и др.), распространяющие информацию о современной террористической организации «ИГИЛ», запрещенной в Российской Федерации. Также в социальных сетях выкладываются видеоматериалы с фиксацией терактов, взрывов, разбоев, организованных данной группировкой. В них пропагандируется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внутрикультовая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музыка, идеализируются фотографии, изображающие любовь девушки к террористам, славится оружие, ведутся призывы к борьбе за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псевдосправедливость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Исходя из описанных проявлений девиантного и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делинквентного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поведения в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выделим </w:t>
      </w:r>
      <w:r w:rsidRPr="00811C34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следующие направления обеспечения </w:t>
      </w:r>
      <w:proofErr w:type="spellStart"/>
      <w:r w:rsidRPr="00811C34">
        <w:rPr>
          <w:rFonts w:ascii="Times New Roman" w:hAnsi="Times New Roman" w:cs="Times New Roman"/>
          <w:b/>
          <w:color w:val="555555"/>
          <w:sz w:val="28"/>
          <w:szCs w:val="28"/>
        </w:rPr>
        <w:t>медиабезопасности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: 1) демонстрация государственной заинтересованности в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медиаобразовательных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технологиях; 2) внедрение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медиаобразования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в школе в качестве классных часов и обязательных предметов; 3) предоставление заинтересованным лицам, занимающимся изучением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медиаобразования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и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медиабезопасности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больше возможностей для проведения исследований, организации мероприятий и возможностей повышения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медиакомпетентности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подрастающего и взрослого поколения. </w:t>
      </w:r>
    </w:p>
    <w:p w:rsidR="00811C34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Также считаем важным разработку программы государственного регулирования распространения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медиапродукции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обеспечивающие возможность родительского контроля. </w:t>
      </w:r>
      <w:r w:rsidRPr="00811C34">
        <w:rPr>
          <w:rFonts w:ascii="Times New Roman" w:hAnsi="Times New Roman" w:cs="Times New Roman"/>
          <w:b/>
          <w:color w:val="555555"/>
          <w:sz w:val="28"/>
          <w:szCs w:val="28"/>
        </w:rPr>
        <w:t>Выделим направления работы с родительским сообществом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: 1) ознакомление с научными данными по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медиаобразованию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анализ возможных деструктивных воздействий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медиапродукции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; 2) развитие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медиакомпетентности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критического мышления; 3) формирование интереса родителей к регулярному ознакомлению с научными разработками в области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медиабезопасности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; 4) стимулирование интереса родителей к анализу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медиапродукции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предпочитаемой их детьми. </w:t>
      </w: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Несмотря на запрет и обилие нормативно-правовых актов, направленных на борьбу с преступлениями, проследить за соответствием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медиасреды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издавна сложившимся в обществе нормам и ценностям остается довольно сложно. Государственным структурам, образовательным учреждениям и родительскому сообществу следует уделить внимание профилактике, направленной на превенцию преступлений в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медиапространстве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4D3356" w:rsidRDefault="004D3356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Эти направления согласовываются с работой среди педагогических коллективов образовательных учреждений: 1) стимулирование интереса у педагогов к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медиаобразовательным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технологиям; 2) привлечение внимания к проявлениям агрессивного, насильственного поведения подростков, связанного с изображением насилия в СМИ; 3) организация обсуждений с подростками новинок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медиапродукции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; 4) приглашение специалистов по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медиабезопасности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в школы; 5) проведение классных часов с родителями по теме опасных деструктивных воздействий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медиапродукции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вынесение данной темы на методические собрания педагогов; 6) рассмотрение на уроках гражданства и обществознания положения закона №436 ФЗ «О защите детей от информации, причиняющей вред их здоровью и развитию», обсуждение принципов маркирования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медиасюжетов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в соответствии с законом. Несмотря на запрет и обилие нормативно-правовых актов, направленных на борьбу с преступлениями, проследить за соответствием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медиасреды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издавна сложившимся в обществе нормам и ценностям остается довольно сложно. Государственным структурам, образовательным учреждениям и родительскому сообществу следует уделить внимание профилактике, направленной на превенцию преступлений в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медиапространстве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. Предложенные рекомендации, минимизируют деструктивные воздействия и преступные деяния в современной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повысят уровень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медиакомпетентности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взрослого и подросткового населения. 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br/>
        <w:t>Пожалуйста, не забудьте правильно оформить цитату: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Книжникова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С. В.,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Гребёнкина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Ю. В. Риск вовлечения детей и молодежи в преступления через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медиасреду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// Научно-методический электронный журнал «Концепт». – 2016. – Т. 24. – С. 88–93. – URL: </w:t>
      </w:r>
      <w:hyperlink r:id="rId8" w:history="1">
        <w:r w:rsidR="00811C34" w:rsidRPr="00B9251E">
          <w:rPr>
            <w:rStyle w:val="a6"/>
            <w:rFonts w:ascii="Times New Roman" w:hAnsi="Times New Roman" w:cs="Times New Roman"/>
            <w:sz w:val="28"/>
            <w:szCs w:val="28"/>
          </w:rPr>
          <w:t>http://e-koncept.ru/2016/56419.htm</w:t>
        </w:r>
      </w:hyperlink>
      <w:r w:rsidRPr="004D3356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811C34" w:rsidRDefault="00811C34" w:rsidP="00D83D1D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811C34" w:rsidRDefault="00811C34" w:rsidP="00811C34">
      <w:pPr>
        <w:spacing w:line="240" w:lineRule="auto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Следующим опасным явлением в современной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медиасреде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gram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с каждым годом</w:t>
      </w:r>
      <w:proofErr w:type="gram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набирающим обороты, является открытый и неконтролируемый доступ к порнографическим сайтам и телеканалам (по данным Центра Безопасного Интернета 39% подростков посещают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порносайты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). Откровенные эпизоды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медиапродукции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смакуются и в фильмах («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Муви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43», «Мачо и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ботан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2», «Домашнее видео», «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Superнянь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», «50 оттенков серого»), клипах («Санта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Лючиа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», скандальных клипах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Miley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Ray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Cyrus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или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Britney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Jean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Spears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), телепередачах («Дом-2», «Топ-модель по-американски», «Холостяк»). Это таит в себе опасности приобщения подростков к раннему сексуальному опыту, промискуитету и использованию сексуальных связей для достижения каких-либо целей. В продолжение темы напомним, что в 2014 году уполномоченный при Президенте РФ по правам ребенка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П.Астахов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обратил внимание на то, что на 35,6% выросло число детей, признанных потерпевшими от преступлений против половой неприкосновенности. Пострадавших из-за понуждения к действиям сексуального характера (ст. 133 УК РФ) стало больше на 162,5%, половых сношений и других действий сексуального характера (ст. 134 УК РФ) – на 121%, изнасилований (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cт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>. 131 УК РФ) – на 28,3%, насильственных действий сексуального характера (ст. 132 УК РФ) – на 24,4%, развратных действий (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cт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. 135 УК РФ) – на 15,6%. По статистике вышедшие из тюрьмы педофилы становятся рецидивистами в 98% случаев. Таким образом, для преступлений сексуального характера в отношении несовершеннолетних характерна динамика. В силу анонимности </w:t>
      </w:r>
      <w:proofErr w:type="spellStart"/>
      <w:r w:rsidRPr="004D3356">
        <w:rPr>
          <w:rFonts w:ascii="Times New Roman" w:hAnsi="Times New Roman" w:cs="Times New Roman"/>
          <w:color w:val="555555"/>
          <w:sz w:val="28"/>
          <w:szCs w:val="28"/>
        </w:rPr>
        <w:t>медиасреды</w:t>
      </w:r>
      <w:proofErr w:type="spellEnd"/>
      <w:r w:rsidRPr="004D335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4D3356">
        <w:rPr>
          <w:rFonts w:ascii="Times New Roman" w:hAnsi="Times New Roman" w:cs="Times New Roman"/>
          <w:color w:val="555555"/>
          <w:sz w:val="28"/>
          <w:szCs w:val="28"/>
        </w:rPr>
        <w:lastRenderedPageBreak/>
        <w:t>данный вид преступлений стало проще реализовать: педофилы выстраивают отношения с подростками на чатах, форумах, в социальных сетях. Преступники знакомятся с подростками, позиционируя себя как будущего хорошего друга, старшего товарища, помощника. После установления контакта с несовершеннолетними преступники могут предложить личные встречи, предложить отправлять фотографии обнаженного, эротического характера, интимное общение через веб-камеру.</w:t>
      </w:r>
    </w:p>
    <w:p w:rsidR="00811C34" w:rsidRPr="004D3356" w:rsidRDefault="00811C34" w:rsidP="00D83D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sectPr w:rsidR="00811C34" w:rsidRPr="004D3356" w:rsidSect="00D83D1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3"/>
    <w:rsid w:val="0042422E"/>
    <w:rsid w:val="004D3356"/>
    <w:rsid w:val="00686903"/>
    <w:rsid w:val="00811C34"/>
    <w:rsid w:val="00D83D1D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6C3B6-374C-47BA-B0A7-37D9EBE7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0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327">
                  <w:marLeft w:val="0"/>
                  <w:marRight w:val="0"/>
                  <w:marTop w:val="825"/>
                  <w:marBottom w:val="825"/>
                  <w:divBdr>
                    <w:top w:val="single" w:sz="18" w:space="26" w:color="F3C472"/>
                    <w:left w:val="single" w:sz="18" w:space="26" w:color="F3C472"/>
                    <w:bottom w:val="single" w:sz="18" w:space="26" w:color="F3C472"/>
                    <w:right w:val="single" w:sz="18" w:space="26" w:color="F3C472"/>
                  </w:divBdr>
                </w:div>
                <w:div w:id="8382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3724">
                  <w:marLeft w:val="0"/>
                  <w:marRight w:val="0"/>
                  <w:marTop w:val="825"/>
                  <w:marBottom w:val="825"/>
                  <w:divBdr>
                    <w:top w:val="single" w:sz="18" w:space="26" w:color="F3C472"/>
                    <w:left w:val="single" w:sz="18" w:space="26" w:color="F3C472"/>
                    <w:bottom w:val="single" w:sz="18" w:space="26" w:color="F3C472"/>
                    <w:right w:val="single" w:sz="18" w:space="26" w:color="F3C472"/>
                  </w:divBdr>
                </w:div>
                <w:div w:id="1452822727">
                  <w:marLeft w:val="0"/>
                  <w:marRight w:val="0"/>
                  <w:marTop w:val="825"/>
                  <w:marBottom w:val="825"/>
                  <w:divBdr>
                    <w:top w:val="single" w:sz="18" w:space="26" w:color="F3C472"/>
                    <w:left w:val="single" w:sz="18" w:space="26" w:color="F3C472"/>
                    <w:bottom w:val="single" w:sz="18" w:space="26" w:color="F3C472"/>
                    <w:right w:val="single" w:sz="18" w:space="26" w:color="F3C472"/>
                  </w:divBdr>
                </w:div>
                <w:div w:id="565141680">
                  <w:marLeft w:val="0"/>
                  <w:marRight w:val="0"/>
                  <w:marTop w:val="825"/>
                  <w:marBottom w:val="825"/>
                  <w:divBdr>
                    <w:top w:val="single" w:sz="18" w:space="26" w:color="F3C472"/>
                    <w:left w:val="single" w:sz="18" w:space="26" w:color="F3C472"/>
                    <w:bottom w:val="single" w:sz="18" w:space="26" w:color="F3C472"/>
                    <w:right w:val="single" w:sz="18" w:space="26" w:color="F3C472"/>
                  </w:divBdr>
                </w:div>
                <w:div w:id="636299027">
                  <w:marLeft w:val="0"/>
                  <w:marRight w:val="0"/>
                  <w:marTop w:val="825"/>
                  <w:marBottom w:val="825"/>
                  <w:divBdr>
                    <w:top w:val="single" w:sz="18" w:space="26" w:color="F3C472"/>
                    <w:left w:val="single" w:sz="18" w:space="26" w:color="F3C472"/>
                    <w:bottom w:val="single" w:sz="18" w:space="26" w:color="F3C472"/>
                    <w:right w:val="single" w:sz="18" w:space="26" w:color="F3C472"/>
                  </w:divBdr>
                </w:div>
                <w:div w:id="8812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95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741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641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82227">
                          <w:marLeft w:val="0"/>
                          <w:marRight w:val="0"/>
                          <w:marTop w:val="105"/>
                          <w:marBottom w:val="225"/>
                          <w:divBdr>
                            <w:top w:val="single" w:sz="6" w:space="1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181937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2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158715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8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2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5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637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9438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5609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67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19944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5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66921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4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3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D9D9"/>
                                                <w:left w:val="single" w:sz="6" w:space="0" w:color="D9D9D9"/>
                                                <w:bottom w:val="single" w:sz="6" w:space="0" w:color="D9D9D9"/>
                                                <w:right w:val="single" w:sz="6" w:space="0" w:color="D9D9D9"/>
                                              </w:divBdr>
                                              <w:divsChild>
                                                <w:div w:id="99734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3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143689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315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0743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3304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5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4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1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0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637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0363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3934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2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D1CDD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D1CDD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5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D1CDD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7621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10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21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08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6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8199">
                      <w:marLeft w:val="11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5768">
                      <w:marLeft w:val="195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787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68883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37837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7497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97241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29502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81476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1630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776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7429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47679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9094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2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12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9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0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4789">
                              <w:marLeft w:val="22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73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294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619">
                          <w:marLeft w:val="2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3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7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6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8" w:color="BEBEBE"/>
                                                        <w:left w:val="single" w:sz="6" w:space="8" w:color="BEBEBE"/>
                                                        <w:bottom w:val="single" w:sz="6" w:space="8" w:color="BEBEBE"/>
                                                        <w:right w:val="single" w:sz="6" w:space="8" w:color="BEBEBE"/>
                                                      </w:divBdr>
                                                    </w:div>
                                                    <w:div w:id="186910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8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8" w:color="BEBEBE"/>
                                                        <w:left w:val="single" w:sz="6" w:space="8" w:color="BEBEBE"/>
                                                        <w:bottom w:val="single" w:sz="6" w:space="8" w:color="BEBEBE"/>
                                                        <w:right w:val="single" w:sz="6" w:space="8" w:color="BEBEB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90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6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8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8" w:color="BEBEBE"/>
                                                        <w:left w:val="single" w:sz="6" w:space="8" w:color="BEBEBE"/>
                                                        <w:bottom w:val="single" w:sz="6" w:space="8" w:color="BEBEBE"/>
                                                        <w:right w:val="single" w:sz="6" w:space="8" w:color="BEBEBE"/>
                                                      </w:divBdr>
                                                      <w:divsChild>
                                                        <w:div w:id="54375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29956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394270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8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322969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08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26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single" w:sz="6" w:space="8" w:color="BEBEBE"/>
                                                    <w:left w:val="single" w:sz="6" w:space="8" w:color="BEBEBE"/>
                                                    <w:bottom w:val="single" w:sz="6" w:space="8" w:color="BEBEBE"/>
                                                    <w:right w:val="single" w:sz="6" w:space="8" w:color="BEBEB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0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159">
                                              <w:marLeft w:val="0"/>
                                              <w:marRight w:val="39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BEBEBE"/>
                                                <w:left w:val="single" w:sz="12" w:space="0" w:color="BEBEBE"/>
                                                <w:bottom w:val="single" w:sz="12" w:space="0" w:color="BEBEBE"/>
                                                <w:right w:val="single" w:sz="12" w:space="0" w:color="BEBEB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27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710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86044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76042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22406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0889">
                                      <w:marLeft w:val="-17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8705">
              <w:marLeft w:val="-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7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0781">
                      <w:marLeft w:val="0"/>
                      <w:marRight w:val="0"/>
                      <w:marTop w:val="0"/>
                      <w:marBottom w:val="7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3961">
              <w:marLeft w:val="-5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0015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5229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8D9"/>
                                <w:left w:val="single" w:sz="6" w:space="0" w:color="D7D8D9"/>
                                <w:bottom w:val="single" w:sz="6" w:space="0" w:color="D7D8D9"/>
                                <w:right w:val="single" w:sz="6" w:space="0" w:color="D7D8D9"/>
                              </w:divBdr>
                            </w:div>
                          </w:divsChild>
                        </w:div>
                        <w:div w:id="10487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8D9"/>
                                <w:left w:val="single" w:sz="6" w:space="0" w:color="D7D8D9"/>
                                <w:bottom w:val="single" w:sz="6" w:space="0" w:color="D7D8D9"/>
                                <w:right w:val="single" w:sz="6" w:space="0" w:color="D7D8D9"/>
                              </w:divBdr>
                            </w:div>
                          </w:divsChild>
                        </w:div>
                        <w:div w:id="17543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8D9"/>
                                <w:left w:val="single" w:sz="6" w:space="0" w:color="D7D8D9"/>
                                <w:bottom w:val="single" w:sz="6" w:space="0" w:color="D7D8D9"/>
                                <w:right w:val="single" w:sz="6" w:space="0" w:color="D7D8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oncept.ru/2016/5641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ist.one/dolzhnostnye-prestupleniya/nakazaniya/ispravitelnye-rabo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ist.one/dolzhnostnye-prestupleniya/nakazaniya/lishenie-svobody.html" TargetMode="External"/><Relationship Id="rId5" Type="http://schemas.openxmlformats.org/officeDocument/2006/relationships/hyperlink" Target="https://urist.one/dolzhnostnye-prestupleniya/obshhie-opredeleniya/prestuplenie-opredeleni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ist.one/imushhestvo/avtorskie-prava/narushenie-avtorskih-prav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Мостовик</cp:lastModifiedBy>
  <cp:revision>5</cp:revision>
  <cp:lastPrinted>2019-03-15T09:48:00Z</cp:lastPrinted>
  <dcterms:created xsi:type="dcterms:W3CDTF">2019-03-15T09:13:00Z</dcterms:created>
  <dcterms:modified xsi:type="dcterms:W3CDTF">2019-03-22T07:20:00Z</dcterms:modified>
</cp:coreProperties>
</file>